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djustRightInd w:val="0"/>
        <w:snapToGrid w:val="0"/>
        <w:spacing w:line="560" w:lineRule="exact"/>
        <w:jc w:val="center"/>
        <w:rPr>
          <w:rFonts w:ascii="方正小标宋_GBK" w:eastAsia="方正小标宋_GBK" w:cs="方正小标宋简体"/>
          <w:sz w:val="44"/>
          <w:szCs w:val="44"/>
        </w:rPr>
      </w:pPr>
      <w:r>
        <w:rPr>
          <w:rFonts w:ascii="方正小标宋_GBK" w:eastAsia="方正小标宋_GBK" w:cs="方正小标宋简体" w:hint="eastAsia"/>
          <w:sz w:val="44"/>
          <w:szCs w:val="44"/>
        </w:rPr>
        <w:t>镇江市科学技术局2024年公开遴选</w:t>
      </w:r>
    </w:p>
    <w:p>
      <w:pPr>
        <w:adjustRightInd w:val="0"/>
        <w:snapToGrid w:val="0"/>
        <w:spacing w:line="560" w:lineRule="exact"/>
        <w:jc w:val="center"/>
        <w:rPr>
          <w:rFonts w:ascii="方正小标宋_GBK" w:eastAsia="方正小标宋_GBK" w:cs="方正小标宋简体"/>
          <w:color w:val="000000"/>
          <w:sz w:val="44"/>
          <w:szCs w:val="44"/>
          <w14:textFill>
            <w14:solidFill>
              <w14:srgbClr w14:val="000000"/>
            </w14:solidFill>
          </w14:textFill>
        </w:rPr>
      </w:pPr>
      <w:r>
        <w:rPr>
          <w:rFonts w:ascii="方正小标宋_GBK" w:eastAsia="方正小标宋_GBK" w:cs="方正小标宋简体" w:hint="eastAsia"/>
          <w:color w:val="000000"/>
          <w:sz w:val="44"/>
          <w:szCs w:val="44"/>
          <w14:textFill>
            <w14:solidFill>
              <w14:srgbClr w14:val="000000"/>
            </w14:solidFill>
          </w14:textFill>
        </w:rPr>
        <w:t>事业单位人员公告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宋体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根据《事业单位人事管理条例》（国务院令第652号）和工作需要，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我局下属全额拨款事业单位镇江市生产力促进中心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决定在全市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在编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在岗事业单位遴选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工作人员2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名。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黑体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一</w:t>
      </w:r>
      <w:r>
        <w:rPr>
          <w:rFonts w:ascii="Times New Roman" w:eastAsia="方正黑体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、遴选对象及条件</w:t>
      </w:r>
    </w:p>
    <w:p>
      <w:pPr>
        <w:pStyle w:val="18"/>
        <w:widowControl w:val="0"/>
        <w:adjustRightInd w:val="0"/>
        <w:snapToGrid w:val="0"/>
        <w:spacing w:before="0" w:beforeAutospacing="0" w:after="0" w:afterAutospacing="0" w:line="560" w:lineRule="exact"/>
        <w:ind w:firstLineChars="150" w:firstLine="480"/>
        <w:jc w:val="both"/>
        <w:rPr>
          <w:rFonts w:ascii="Times New Roman" w:eastAsia="方正楷体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楷体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（一）遴选对象</w:t>
      </w:r>
    </w:p>
    <w:p>
      <w:pPr>
        <w:pStyle w:val="18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镇江市内在编在岗的事业单位工作人员（不含参照公务员管理事业单位工作人员）。</w:t>
      </w:r>
    </w:p>
    <w:p>
      <w:pPr>
        <w:pStyle w:val="18"/>
        <w:widowControl w:val="0"/>
        <w:adjustRightInd w:val="0"/>
        <w:snapToGrid w:val="0"/>
        <w:spacing w:before="0" w:beforeAutospacing="0" w:after="0" w:afterAutospacing="0" w:line="560" w:lineRule="exact"/>
        <w:ind w:firstLineChars="150" w:firstLine="480"/>
        <w:jc w:val="both"/>
        <w:rPr>
          <w:rFonts w:ascii="Times New Roman" w:eastAsia="方正楷体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楷体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（二）遴选条件</w:t>
      </w:r>
    </w:p>
    <w:p>
      <w:pPr>
        <w:pStyle w:val="18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1.具有良好的政治、业务素质，品行端正，实绩突出，群众公认；</w:t>
      </w:r>
    </w:p>
    <w:p>
      <w:pPr>
        <w:pStyle w:val="18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2.年龄一般为35周岁及以下</w:t>
      </w:r>
      <w:r>
        <w:rPr>
          <w:rFonts w:ascii="Times New Roman" w:eastAsia="方正仿宋_GBK" w:cs="Times New Roman" w:hAnsi="Times New Roman"/>
          <w:sz w:val="32"/>
          <w:szCs w:val="32"/>
        </w:rPr>
        <w:t>（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198</w:t>
      </w:r>
      <w:r>
        <w:rPr>
          <w:rFonts w:ascii="Times New Roman" w:eastAsia="方正仿宋_GBK" w:cs="Times New Roman" w:hAnsi="Times New Roman"/>
          <w:sz w:val="32"/>
          <w:szCs w:val="32"/>
        </w:rPr>
        <w:t>8年8月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1</w:t>
      </w:r>
      <w:r>
        <w:rPr>
          <w:rFonts w:ascii="Times New Roman" w:eastAsia="方正仿宋_GBK" w:cs="Times New Roman" w:hAnsi="Times New Roman"/>
          <w:sz w:val="32"/>
          <w:szCs w:val="32"/>
        </w:rPr>
        <w:t>日及以后出生）；工作经历年限的时间截止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2024</w:t>
      </w:r>
      <w:r>
        <w:rPr>
          <w:rFonts w:ascii="Times New Roman" w:eastAsia="方正仿宋_GBK" w:cs="Times New Roman" w:hAnsi="Times New Roman"/>
          <w:sz w:val="32"/>
          <w:szCs w:val="32"/>
        </w:rPr>
        <w:t>年8月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1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日；</w:t>
      </w:r>
    </w:p>
    <w:p>
      <w:pPr>
        <w:pStyle w:val="18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3.适应岗位要求的身体条件；</w:t>
      </w:r>
    </w:p>
    <w:p>
      <w:pPr>
        <w:pStyle w:val="18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4.试用期满且满足最低服务年限，</w:t>
      </w:r>
      <w:r>
        <w:rPr>
          <w:rFonts w:ascii="方正仿宋_GBK" w:eastAsia="方正仿宋_GBK" w:cs="方正仿宋_GBK" w:hint="eastAsia"/>
          <w:sz w:val="32"/>
          <w:szCs w:val="32"/>
        </w:rPr>
        <w:t>近2年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年度考核均为合格及以上等次，未受过党纪政纪处分，无违法违纪行为，未被人民法院认定为失信人员；</w:t>
      </w:r>
    </w:p>
    <w:p>
      <w:pPr>
        <w:pStyle w:val="18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5.现工作单位、主管单位同意；</w:t>
      </w:r>
    </w:p>
    <w:p>
      <w:pPr>
        <w:pStyle w:val="18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6.法律、法规及省市有关文件规定的其他条件；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7.遴选岗位、人数和所要求的学历、专业、工作经历等资格条件（详见附件1）。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方正黑体_GBK" w:eastAsia="方正黑体_GBK" w:cs="方正仿宋_GBK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方正黑体_GBK" w:eastAsia="方正黑体_GBK" w:cs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二、遴选程序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方正黑体_GBK" w:eastAsia="方正黑体_GBK" w:cs="方正仿宋_GBK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方正楷体_GBK" w:eastAsia="方正楷体_GBK" w:cs="方正楷体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（一）报名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本次公开遴选报名采用网上报名的形式，</w:t>
      </w:r>
      <w:r>
        <w:rPr>
          <w:rFonts w:ascii="Times New Roman" w:eastAsia="方正仿宋_GBK" w:cs="Times New Roman" w:hAnsi="Times New Roman"/>
          <w:sz w:val="32"/>
          <w:szCs w:val="32"/>
        </w:rPr>
        <w:t>参加遴选人员请下载并如实填写《2024年公开遴选事业单位人员报名表》（详见附件2），</w:t>
      </w:r>
      <w:r>
        <w:rPr>
          <w:rFonts w:ascii="方正仿宋_GBK" w:eastAsia="方正仿宋_GBK" w:cs="方正仿宋_GBK" w:hint="eastAsia"/>
          <w:sz w:val="32"/>
          <w:szCs w:val="32"/>
        </w:rPr>
        <w:t>并将本人身份证（正反面）、近期同底免冠正面证件照、学历学位证书、职称证书等符合报考条件的材料扫描或转换成一个PDF格式文件，打包发送至遴选单位电子邮箱，邮件名称统一设定为：遴选+**（岗位代码）+姓名+手机号码，并与用人单位联系予以确认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报名时间：</w:t>
      </w:r>
      <w:r>
        <w:rPr>
          <w:rFonts w:ascii="Times New Roman" w:eastAsia="方正仿宋_GBK" w:cs="Times New Roman" w:hAnsi="Times New Roman"/>
          <w:sz w:val="32"/>
          <w:szCs w:val="32"/>
        </w:rPr>
        <w:t>公告发布之日至2024年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7</w:t>
      </w:r>
      <w:r>
        <w:rPr>
          <w:rFonts w:ascii="Times New Roman" w:eastAsia="方正仿宋_GBK" w:cs="Times New Roman" w:hAnsi="Times New Roman"/>
          <w:sz w:val="32"/>
          <w:szCs w:val="32"/>
        </w:rPr>
        <w:t>月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1</w:t>
      </w:r>
      <w:r>
        <w:rPr>
          <w:rFonts w:ascii="Times New Roman" w:eastAsia="方正仿宋_GBK" w:cs="Times New Roman" w:hAnsi="Times New Roman"/>
          <w:sz w:val="32"/>
          <w:szCs w:val="32"/>
        </w:rPr>
        <w:t>0日。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报名电子邮箱和咨询电话：详见遴选岗位表中提供的单位报名邮箱和电话。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参加遴选人员必须对提交材料的真实性负责，如弄虚作假的，将取消遴选和聘用资格，并追究相关责任。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方正黑体_GBK" w:eastAsia="方正楷体_GBK" w:cs="方正仿宋_GBK" w:hAnsi="方正黑体_GBK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方正楷体_GBK" w:eastAsia="方正楷体_GBK" w:cs="方正楷体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（二）资格初审</w:t>
      </w:r>
    </w:p>
    <w:p>
      <w:pPr>
        <w:pStyle w:val="18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根据遴选条件对报名人员进行资格初审。经资格初审符合条件者，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由用人单位发邮件通知参加笔试。</w:t>
      </w:r>
    </w:p>
    <w:p>
      <w:pPr>
        <w:pStyle w:val="18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方正楷体_GBK" w:eastAsia="方正楷体_GBK" w:cs="方正楷体_GBK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方正楷体_GBK" w:eastAsia="方正楷体_GBK" w:cs="方正楷体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（三）笔试</w:t>
      </w:r>
    </w:p>
    <w:p>
      <w:pPr>
        <w:pStyle w:val="18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资格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初审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结束后，由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镇江市人事考试考工中心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组织开展笔试，采取闭卷考试的方式进行。笔试总分为100分，合格分为60分，笔试不合格者，不进入面试环节。</w:t>
      </w:r>
    </w:p>
    <w:p>
      <w:pPr>
        <w:pStyle w:val="18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在笔试合格人员中，根据笔试成绩从高到低的顺序，按照拟录用人数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1:3的比例，确定面试人选（参加笔试人员未达到该比例的，按实有人数确定）。</w:t>
      </w:r>
    </w:p>
    <w:p>
      <w:pPr>
        <w:pStyle w:val="18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笔试时间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：2024年7月2</w:t>
      </w:r>
      <w:r>
        <w:rPr>
          <w:rFonts w:ascii="Times New Roman" w:eastAsia="方正仿宋_GBK" w:cs="Times New Roman" w:hAnsi="Times New Roman"/>
          <w:sz w:val="32"/>
          <w:szCs w:val="32"/>
        </w:rPr>
        <w:t>7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日</w:t>
      </w:r>
    </w:p>
    <w:p>
      <w:pPr>
        <w:pStyle w:val="18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考试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地点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：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镇江创业大学（镇江市京口区桃花坞路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2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55-19号）</w:t>
      </w:r>
    </w:p>
    <w:p>
      <w:pPr>
        <w:pStyle w:val="18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_GBK" w:cs="Times New Roman" w:hAnsi="Times New Roman"/>
          <w:sz w:val="32"/>
          <w:szCs w:val="32"/>
          <w:highlight w:val="yellow"/>
        </w:rPr>
      </w:pPr>
      <w:r>
        <w:rPr>
          <w:rFonts w:ascii="方正楷体_GBK" w:eastAsia="方正楷体_GBK" w:cs="方正楷体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（四）资格复审</w:t>
      </w:r>
    </w:p>
    <w:p>
      <w:pPr>
        <w:pStyle w:val="18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 w:hint="eastAsia"/>
          <w:sz w:val="32"/>
          <w:szCs w:val="32"/>
        </w:rPr>
        <w:t>入围面试人选由用人单位组织实施资格复审，须</w:t>
      </w:r>
      <w:r>
        <w:rPr>
          <w:rFonts w:ascii="Times New Roman" w:eastAsia="方正仿宋_GBK" w:cs="Times New Roman" w:hAnsi="Times New Roman"/>
          <w:sz w:val="32"/>
          <w:szCs w:val="32"/>
        </w:rPr>
        <w:t>打印填写《2024年公开遴选事业单位人员报名表》，近期正面1寸彩照（贴在报名表上），提供报名所需材料的原件及复印件一份，到用人单位进行现场确认，具体时间、地点另行通知。</w:t>
      </w:r>
    </w:p>
    <w:p>
      <w:pPr>
        <w:pStyle w:val="18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楷体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方正楷体_GBK" w:eastAsia="方正楷体_GBK" w:cs="方正楷体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（五）</w:t>
      </w:r>
      <w:r>
        <w:rPr>
          <w:rFonts w:ascii="Times New Roman" w:eastAsia="方正楷体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面试</w:t>
      </w:r>
    </w:p>
    <w:p>
      <w:pPr>
        <w:pStyle w:val="18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面试为结构化面试，由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镇江市人事考试考工中心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组织实施，主要测试职位所要求的基本素质、能力，以及岗位匹配程度。面试总分为100分，合格分为60分，面试不合格者，不列入考察对象。面试时间、地点另行通知。</w:t>
      </w:r>
    </w:p>
    <w:p>
      <w:pPr>
        <w:pStyle w:val="18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楷体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方正楷体_GBK" w:eastAsia="方正楷体_GBK" w:cs="方正楷体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（六）</w:t>
      </w:r>
      <w:r>
        <w:rPr>
          <w:rFonts w:ascii="Times New Roman" w:eastAsia="方正楷体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综合成绩计算方式</w:t>
      </w:r>
    </w:p>
    <w:p>
      <w:pPr>
        <w:pStyle w:val="18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本次遴选笔试、面试分值均为100分，综合成绩按百分制计算。即：综合成绩=笔试成绩×30%+面试成绩×70%（保留小数点后两位）。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考试总成绩以60分为最低合格线，并于考试结束一周内在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镇江市科学技术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局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、镇江市人事考试考工中心网站公布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。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如遴选岗位人数末位出现总成绩同分，以面试成绩高者入围；如面试成绩也相同，则加试确定名次。</w:t>
      </w:r>
    </w:p>
    <w:p>
      <w:pPr>
        <w:pStyle w:val="18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方正黑体_GBK" w:eastAsia="方正黑体_GBK" w:cs="方正楷体_GBK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方正楷体_GBK" w:eastAsia="方正楷体_GBK" w:cs="方正楷体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（七）体检和考察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在考试合格分数线内的人员，按各岗位招聘计划1：1的比例从高分到低分确定进入体检、考察人选，体检、考察工作由用人单位参照普通公务员录用体检和考察标准组织进行，体检工作原则上在总成绩公示结束后一周内完成。因体检、考察不合格等原因出现招聘岗位空缺时，由用人单位提出是否递补的意见，并由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镇江市科学技术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局</w:t>
      </w:r>
      <w:r>
        <w:rPr>
          <w:rFonts w:ascii="Times New Roman" w:eastAsia="方正仿宋_GBK" w:cs="Times New Roman" w:hAnsi="Times New Roman"/>
          <w:sz w:val="32"/>
          <w:szCs w:val="32"/>
        </w:rPr>
        <w:t>报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镇江市人力资源和社会保障局</w:t>
      </w:r>
      <w:r>
        <w:rPr>
          <w:rFonts w:ascii="Times New Roman" w:eastAsia="方正仿宋_GBK" w:cs="Times New Roman" w:hAnsi="Times New Roman"/>
          <w:sz w:val="32"/>
          <w:szCs w:val="32"/>
        </w:rPr>
        <w:t>审核。如递补，在该岗位成绩合格人员中，按总成绩从高到低的顺序依次递补。</w:t>
      </w:r>
    </w:p>
    <w:p>
      <w:pPr>
        <w:pStyle w:val="18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方正楷体_GBK" w:eastAsia="方正楷体_GBK" w:cs="方正楷体_GBK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方正楷体_GBK" w:eastAsia="方正楷体_GBK" w:cs="方正楷体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（八）公示</w:t>
      </w:r>
    </w:p>
    <w:p>
      <w:pPr>
        <w:pStyle w:val="18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 w:cs="方正仿宋_GBK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拟</w:t>
      </w:r>
      <w:r>
        <w:rPr>
          <w:rFonts w:ascii="方正仿宋_GBK" w:eastAsia="方正仿宋_GBK" w:cs="方正仿宋_GBK" w:hint="eastAsia"/>
          <w:sz w:val="32"/>
          <w:szCs w:val="32"/>
        </w:rPr>
        <w:t>遴选人员</w:t>
      </w:r>
      <w:r>
        <w:rPr>
          <w:rFonts w:ascii="方正仿宋_GBK" w:eastAsia="方正仿宋_GBK" w:cs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在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镇江市科学技术</w:t>
      </w:r>
      <w:r>
        <w:rPr>
          <w:rFonts w:ascii="方正仿宋_GBK" w:eastAsia="方正仿宋_GBK" w:cs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局、镇江市人事考试考工中心网站上进行公示，公示期为7个工作日。公示期满后，出现不符合条件和其他特殊情况的，</w:t>
      </w:r>
      <w:r>
        <w:rPr>
          <w:rFonts w:ascii="方正仿宋_GBK" w:eastAsia="方正仿宋_GBK" w:cs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由</w:t>
      </w:r>
      <w:r>
        <w:rPr>
          <w:rFonts w:ascii="方正仿宋_GBK" w:eastAsia="方正仿宋_GBK" w:cs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用人单位申请，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经镇江市科学技术局研究决定是否递补，并报镇江市人力资源和社会保障局</w:t>
      </w:r>
      <w:r>
        <w:rPr>
          <w:rFonts w:ascii="方正仿宋_GBK" w:eastAsia="方正仿宋_GBK" w:cs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同意后，可以进行递补。</w:t>
      </w:r>
    </w:p>
    <w:p>
      <w:pPr>
        <w:pStyle w:val="18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方正黑体_GBK" w:eastAsia="方正黑体_GBK" w:cs="方正楷体_GBK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方正楷体_GBK" w:eastAsia="方正楷体_GBK" w:cs="方正楷体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（九）办理相关手续</w:t>
      </w:r>
    </w:p>
    <w:p>
      <w:pPr>
        <w:pStyle w:val="18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 w:cs="方正仿宋_GBK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公示期满，对没有问题或反映问题不影响遴选的，按干部管理权限和有关规定程序，由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镇江市科学技术</w:t>
      </w:r>
      <w:r>
        <w:rPr>
          <w:rFonts w:ascii="方正仿宋_GBK" w:eastAsia="方正仿宋_GBK" w:cs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局报镇江市人力资源和社会保障局审批，办理流动、聘用等相关手续。</w:t>
      </w:r>
    </w:p>
    <w:p>
      <w:pPr>
        <w:pStyle w:val="18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方正黑体_GBK" w:eastAsia="方正黑体_GBK" w:cs="方正黑体_GBK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方正黑体_GBK" w:eastAsia="方正黑体_GBK" w:cs="方正黑体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三、其他</w:t>
      </w:r>
    </w:p>
    <w:p>
      <w:pPr>
        <w:pStyle w:val="18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 w:cs="方正仿宋_GBK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事业单位公开遴选工作，坚持公开竞争择优的原则，接受相关部门和社会公众的监督。用人单位咨询电话：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0511-84429742，市纪委监委派驻市发改委纪检监察组监督电话：0511-89667180</w:t>
      </w:r>
      <w:r>
        <w:rPr>
          <w:rFonts w:ascii="方正仿宋_GBK" w:eastAsia="方正仿宋_GBK" w:cs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。</w:t>
      </w:r>
    </w:p>
    <w:p>
      <w:pPr>
        <w:pStyle w:val="18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 w:cs="方正仿宋_GBK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18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附件：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 xml:space="preserve">1. </w:t>
      </w:r>
      <w:r>
        <w:rPr>
          <w:rStyle w:val="19"/>
          <w:rFonts w:ascii="Times New Roman" w:eastAsia="方正仿宋_GBK" w:cs="Times New Roman" w:hAnsi="Times New Roman"/>
          <w:color w:val="000000"/>
          <w:sz w:val="32"/>
          <w:szCs w:val="32"/>
          <w:u w:val="none"/>
          <w14:textFill>
            <w14:solidFill>
              <w14:srgbClr w14:val="000000"/>
            </w14:solidFill>
          </w14:textFill>
        </w:rPr>
        <w:fldChar w:fldCharType="begin"/>
      </w:r>
      <w:r>
        <w:instrText>HYPERLINK "http://hrss.zhenjiang.gov.cn/hrss/kssydwkszl/202312/8d138dd852ac480ba2b75386082306aa/files/2ef7aaf502634480940a37e4a9e340e4.xls"</w:instrText>
      </w:r>
      <w:r>
        <w:rPr>
          <w:rStyle w:val="19"/>
          <w:rFonts w:ascii="Times New Roman" w:eastAsia="方正仿宋_GBK" w:cs="Times New Roman" w:hAnsi="Times New Roman"/>
          <w:color w:val="000000"/>
          <w:sz w:val="32"/>
          <w:szCs w:val="32"/>
          <w:u w:val="none"/>
          <w14:textFill>
            <w14:solidFill>
              <w14:srgbClr w14:val="000000"/>
            </w14:solidFill>
          </w14:textFill>
        </w:rPr>
        <w:fldChar w:fldCharType="separate"/>
      </w:r>
      <w:r>
        <w:rPr>
          <w:rStyle w:val="19"/>
          <w:rFonts w:ascii="Times New Roman" w:eastAsia="方正仿宋_GBK" w:cs="Times New Roman" w:hAnsi="Times New Roman"/>
          <w:color w:val="000000"/>
          <w:sz w:val="32"/>
          <w:szCs w:val="32"/>
          <w:u w:val="none"/>
          <w14:textFill>
            <w14:solidFill>
              <w14:srgbClr w14:val="000000"/>
            </w14:solidFill>
          </w14:textFill>
        </w:rPr>
        <w:t>2024年公开遴选事业单位人员岗位表</w:t>
      </w:r>
      <w:r>
        <w:rPr>
          <w:rStyle w:val="19"/>
          <w:rFonts w:ascii="Times New Roman" w:eastAsia="方正仿宋_GBK" w:cs="Times New Roman" w:hAnsi="Times New Roman"/>
          <w:color w:val="000000"/>
          <w:sz w:val="32"/>
          <w:szCs w:val="32"/>
          <w:u w:val="none"/>
          <w14:textFill>
            <w14:solidFill>
              <w14:srgbClr w14:val="000000"/>
            </w14:solidFill>
          </w14:textFill>
        </w:rPr>
        <w:fldChar w:fldCharType="end"/>
      </w:r>
    </w:p>
    <w:p>
      <w:pPr>
        <w:pStyle w:val="18"/>
        <w:widowControl w:val="0"/>
        <w:adjustRightInd w:val="0"/>
        <w:snapToGrid w:val="0"/>
        <w:spacing w:before="0" w:beforeAutospacing="0" w:after="0" w:afterAutospacing="0" w:line="560" w:lineRule="exact"/>
        <w:ind w:firstLineChars="500" w:firstLine="1600"/>
        <w:jc w:val="both"/>
        <w:rPr>
          <w:rStyle w:val="19"/>
          <w:rFonts w:ascii="Times New Roman" w:eastAsia="方正仿宋_GBK" w:cs="Times New Roman" w:hAnsi="Times New Roman"/>
          <w:color w:val="000000"/>
          <w:sz w:val="32"/>
          <w:szCs w:val="32"/>
          <w:u w:val="none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 xml:space="preserve">2. </w:t>
      </w:r>
      <w:r>
        <w:rPr>
          <w:rStyle w:val="19"/>
          <w:rFonts w:ascii="Times New Roman" w:eastAsia="方正仿宋_GBK" w:cs="Times New Roman" w:hAnsi="Times New Roman"/>
          <w:color w:val="000000"/>
          <w:sz w:val="32"/>
          <w:szCs w:val="32"/>
          <w:u w:val="none"/>
          <w14:textFill>
            <w14:solidFill>
              <w14:srgbClr w14:val="000000"/>
            </w14:solidFill>
          </w14:textFill>
        </w:rPr>
        <w:fldChar w:fldCharType="begin"/>
      </w:r>
      <w:r>
        <w:instrText>HYPERLINK "http://hrss.zhenjiang.gov.cn/hrss/kssydwkszl/202312/8d138dd852ac480ba2b75386082306aa/files/b66e24933c744b54b715a7d690a93908.docx"</w:instrText>
      </w:r>
      <w:r>
        <w:rPr>
          <w:rStyle w:val="19"/>
          <w:rFonts w:ascii="Times New Roman" w:eastAsia="方正仿宋_GBK" w:cs="Times New Roman" w:hAnsi="Times New Roman"/>
          <w:color w:val="000000"/>
          <w:sz w:val="32"/>
          <w:szCs w:val="32"/>
          <w:u w:val="none"/>
          <w14:textFill>
            <w14:solidFill>
              <w14:srgbClr w14:val="000000"/>
            </w14:solidFill>
          </w14:textFill>
        </w:rPr>
        <w:fldChar w:fldCharType="separate"/>
      </w:r>
      <w:r>
        <w:rPr>
          <w:rStyle w:val="19"/>
          <w:rFonts w:ascii="Times New Roman" w:eastAsia="方正仿宋_GBK" w:cs="Times New Roman" w:hAnsi="Times New Roman"/>
          <w:color w:val="000000"/>
          <w:sz w:val="32"/>
          <w:szCs w:val="32"/>
          <w:u w:val="none"/>
          <w14:textFill>
            <w14:solidFill>
              <w14:srgbClr w14:val="000000"/>
            </w14:solidFill>
          </w14:textFill>
        </w:rPr>
        <w:t>2024年公开遴选事业单位人员报名表</w:t>
      </w:r>
      <w:r>
        <w:rPr>
          <w:rStyle w:val="19"/>
          <w:rFonts w:ascii="Times New Roman" w:eastAsia="方正仿宋_GBK" w:cs="Times New Roman" w:hAnsi="Times New Roman"/>
          <w:color w:val="000000"/>
          <w:sz w:val="32"/>
          <w:szCs w:val="32"/>
          <w:u w:val="none"/>
          <w14:textFill>
            <w14:solidFill>
              <w14:srgbClr w14:val="000000"/>
            </w14:solidFill>
          </w14:textFill>
        </w:rPr>
        <w:fldChar w:fldCharType="end"/>
      </w:r>
    </w:p>
    <w:p>
      <w:pPr>
        <w:pStyle w:val="18"/>
        <w:widowControl w:val="0"/>
        <w:adjustRightInd w:val="0"/>
        <w:snapToGrid w:val="0"/>
        <w:spacing w:before="0" w:beforeAutospacing="0" w:after="0" w:afterAutospacing="0" w:line="560" w:lineRule="exact"/>
        <w:ind w:firstLineChars="500" w:firstLine="1600"/>
        <w:jc w:val="both"/>
        <w:rPr>
          <w:rStyle w:val="19"/>
          <w:rFonts w:ascii="Times New Roman" w:eastAsia="方正仿宋_GBK" w:cs="Times New Roman" w:hAnsi="Times New Roman"/>
          <w:color w:val="000000"/>
          <w:sz w:val="32"/>
          <w:szCs w:val="32"/>
          <w:u w:val="none"/>
          <w14:textFill>
            <w14:solidFill>
              <w14:srgbClr w14:val="000000"/>
            </w14:solidFill>
          </w14:textFill>
        </w:rPr>
      </w:pPr>
      <w:r>
        <w:rPr>
          <w:rStyle w:val="19"/>
          <w:rFonts w:ascii="Times New Roman" w:eastAsia="方正仿宋_GBK" w:cs="Times New Roman" w:hAnsi="Times New Roman" w:hint="eastAsia"/>
          <w:color w:val="000000"/>
          <w:sz w:val="32"/>
          <w:szCs w:val="32"/>
          <w:u w:val="none"/>
          <w14:textFill>
            <w14:solidFill>
              <w14:srgbClr w14:val="000000"/>
            </w14:solidFill>
          </w14:textFill>
        </w:rPr>
        <w:t xml:space="preserve">                     </w:t>
      </w:r>
    </w:p>
    <w:p>
      <w:pPr>
        <w:pStyle w:val="18"/>
        <w:widowControl w:val="0"/>
        <w:adjustRightInd w:val="0"/>
        <w:snapToGrid w:val="0"/>
        <w:spacing w:before="0" w:beforeAutospacing="0" w:after="0" w:afterAutospacing="0" w:line="560" w:lineRule="exact"/>
        <w:ind w:firstLineChars="500" w:firstLine="1600"/>
        <w:jc w:val="both"/>
        <w:rPr>
          <w:rStyle w:val="19"/>
          <w:rFonts w:ascii="Times New Roman" w:eastAsia="方正仿宋_GBK" w:cs="Times New Roman" w:hAnsi="Times New Roman"/>
          <w:color w:val="000000"/>
          <w:sz w:val="32"/>
          <w:szCs w:val="32"/>
          <w:u w:val="none"/>
          <w14:textFill>
            <w14:solidFill>
              <w14:srgbClr w14:val="000000"/>
            </w14:solidFill>
          </w14:textFill>
        </w:rPr>
      </w:pPr>
    </w:p>
    <w:p>
      <w:pPr>
        <w:pStyle w:val="18"/>
        <w:widowControl w:val="0"/>
        <w:adjustRightInd w:val="0"/>
        <w:snapToGrid w:val="0"/>
        <w:spacing w:before="0" w:beforeAutospacing="0" w:after="0" w:afterAutospacing="0" w:line="560" w:lineRule="exact"/>
        <w:ind w:firstLineChars="500" w:firstLine="1600"/>
        <w:jc w:val="both"/>
        <w:rPr>
          <w:rStyle w:val="19"/>
          <w:rFonts w:ascii="Times New Roman" w:eastAsia="方正仿宋_GBK" w:cs="Times New Roman" w:hAnsi="Times New Roman"/>
          <w:color w:val="000000"/>
          <w:sz w:val="32"/>
          <w:szCs w:val="32"/>
          <w:u w:val="none"/>
          <w14:textFill>
            <w14:solidFill>
              <w14:srgbClr w14:val="000000"/>
            </w14:solidFill>
          </w14:textFill>
        </w:rPr>
      </w:pPr>
    </w:p>
    <w:p>
      <w:pPr>
        <w:pStyle w:val="18"/>
        <w:widowControl w:val="0"/>
        <w:adjustRightInd w:val="0"/>
        <w:snapToGrid w:val="0"/>
        <w:spacing w:before="0" w:beforeAutospacing="0" w:after="0" w:afterAutospacing="0" w:line="560" w:lineRule="exact"/>
        <w:ind w:firstLineChars="1500" w:firstLine="4800"/>
        <w:jc w:val="right"/>
        <w:rPr>
          <w:rStyle w:val="19"/>
          <w:rFonts w:ascii="Times New Roman" w:eastAsia="方正仿宋_GBK" w:cs="Times New Roman" w:hAnsi="Times New Roman"/>
          <w:color w:val="000000"/>
          <w:sz w:val="32"/>
          <w:szCs w:val="32"/>
          <w:u w:val="none"/>
          <w14:textFill>
            <w14:solidFill>
              <w14:srgbClr w14:val="000000"/>
            </w14:solidFill>
          </w14:textFill>
        </w:rPr>
      </w:pPr>
      <w:r>
        <w:rPr>
          <w:rStyle w:val="19"/>
          <w:rFonts w:ascii="Times New Roman" w:eastAsia="方正仿宋_GBK" w:cs="Times New Roman" w:hAnsi="Times New Roman" w:hint="eastAsia"/>
          <w:color w:val="000000"/>
          <w:sz w:val="32"/>
          <w:szCs w:val="32"/>
          <w:u w:val="none"/>
          <w14:textFill>
            <w14:solidFill>
              <w14:srgbClr w14:val="000000"/>
            </w14:solidFill>
          </w14:textFill>
        </w:rPr>
        <w:t xml:space="preserve"> 镇江市科学技术局</w:t>
      </w:r>
    </w:p>
    <w:p>
      <w:pPr>
        <w:pStyle w:val="18"/>
        <w:widowControl w:val="0"/>
        <w:adjustRightInd w:val="0"/>
        <w:snapToGrid w:val="0"/>
        <w:spacing w:before="0" w:beforeAutospacing="0" w:after="0" w:afterAutospacing="0" w:line="560" w:lineRule="exact"/>
        <w:ind w:firstLineChars="500" w:firstLine="1600"/>
        <w:jc w:val="center"/>
        <w:rPr>
          <w:rStyle w:val="19"/>
          <w:rFonts w:ascii="Times New Roman" w:eastAsia="方正仿宋_GBK" w:cs="Times New Roman" w:hAnsi="Times New Roman"/>
          <w:color w:val="000000"/>
          <w:sz w:val="32"/>
          <w:szCs w:val="32"/>
          <w:u w:val="none"/>
          <w14:textFill>
            <w14:solidFill>
              <w14:srgbClr w14:val="000000"/>
            </w14:solidFill>
          </w14:textFill>
        </w:rPr>
      </w:pPr>
      <w:r>
        <w:rPr>
          <w:rStyle w:val="19"/>
          <w:rFonts w:ascii="Times New Roman" w:eastAsia="方正仿宋_GBK" w:cs="Times New Roman" w:hAnsi="Times New Roman" w:hint="eastAsia"/>
          <w:color w:val="000000"/>
          <w:sz w:val="32"/>
          <w:szCs w:val="32"/>
          <w:u w:val="none"/>
          <w14:textFill>
            <w14:solidFill>
              <w14:srgbClr w14:val="000000"/>
            </w14:solidFill>
          </w14:textFill>
          <w:lang w:val="en-US" w:eastAsia="zh-CN"/>
        </w:rPr>
        <w:t xml:space="preserve">                              </w:t>
      </w:r>
      <w:r>
        <w:rPr>
          <w:rStyle w:val="19"/>
          <w:rFonts w:ascii="Times New Roman" w:eastAsia="方正仿宋_GBK" w:cs="Times New Roman" w:hAnsi="Times New Roman" w:hint="eastAsia"/>
          <w:color w:val="000000"/>
          <w:sz w:val="32"/>
          <w:szCs w:val="32"/>
          <w:u w:val="none"/>
          <w14:textFill>
            <w14:solidFill>
              <w14:srgbClr w14:val="000000"/>
            </w14:solidFill>
          </w14:textFill>
        </w:rPr>
        <w:t>2024年7月4日</w:t>
      </w:r>
    </w:p>
    <w:p>
      <w:pPr>
        <w:pStyle w:val="18"/>
        <w:adjustRightInd w:val="0"/>
        <w:snapToGrid w:val="0"/>
        <w:spacing w:before="0" w:beforeAutospacing="0" w:after="0" w:afterAutospacing="0" w:line="560" w:lineRule="exact"/>
        <w:jc w:val="both"/>
        <w:rPr>
          <w:rFonts w:ascii="方正仿宋_GBK" w:eastAsia="方正仿宋_GBK" w:cs="方正仿宋_GBK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18"/>
        <w:adjustRightInd w:val="0"/>
        <w:snapToGrid w:val="0"/>
        <w:spacing w:before="0" w:beforeAutospacing="0" w:after="0" w:afterAutospacing="0" w:line="560" w:lineRule="exact"/>
        <w:jc w:val="both"/>
        <w:rPr>
          <w:rFonts w:ascii="方正仿宋_GBK" w:eastAsia="方正仿宋_GBK" w:cs="方正仿宋_GBK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pStyle w:val="18"/>
        <w:adjustRightInd w:val="0"/>
        <w:snapToGrid w:val="0"/>
        <w:spacing w:before="0" w:beforeAutospacing="0" w:after="0" w:afterAutospacing="0" w:line="560" w:lineRule="exact"/>
        <w:ind w:right="320"/>
        <w:jc w:val="both"/>
        <w:rPr>
          <w:rFonts w:ascii="方正仿宋_GBK" w:eastAsia="方正仿宋_GBK" w:cs="方正仿宋_GBK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color w:val="000000"/>
          <w14:textFill>
            <w14:solidFill>
              <w14:srgbClr w14:val="000000"/>
            </w14:solidFill>
          </w14:textFill>
        </w:rPr>
      </w:pPr>
    </w:p>
    <w:p/>
    <w:p>
      <w:pPr>
        <w:tabs>
          <w:tab w:val="left" w:pos="2985"/>
        </w:tabs>
      </w:pPr>
      <w:r>
        <w:tab/>
      </w:r>
    </w:p>
    <w:p/>
    <w:p>
      <w:pPr>
        <w:sectPr>
          <w:footerReference w:type="default" r:id="rId2"/>
          <w:pgSz w:w="11906" w:h="16838"/>
          <w:pgMar w:top="2098" w:right="1474" w:bottom="1985" w:left="1588" w:header="851" w:footer="992" w:gutter="0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附件1</w:t>
      </w:r>
    </w:p>
    <w:p>
      <w:pPr>
        <w:adjustRightInd w:val="0"/>
        <w:snapToGrid w:val="0"/>
        <w:spacing w:line="560" w:lineRule="exact"/>
        <w:jc w:val="center"/>
        <w:rPr>
          <w:color w:val="000000"/>
          <w14:textFill>
            <w14:solidFill>
              <w14:srgbClr w14:val="000000"/>
            </w14:solidFill>
          </w14:textFill>
        </w:rPr>
      </w:pPr>
      <w:r>
        <w:rPr>
          <w:rStyle w:val="19"/>
          <w:rFonts w:ascii="方正小标宋_GBK" w:eastAsia="方正小标宋_GBK" w:cs="方正仿宋_GBK" w:hint="eastAsia"/>
          <w:color w:val="000000"/>
          <w:sz w:val="44"/>
          <w:szCs w:val="44"/>
          <w:u w:val="none"/>
          <w14:textFill>
            <w14:solidFill>
              <w14:srgbClr w14:val="000000"/>
            </w14:solidFill>
          </w14:textFill>
        </w:rPr>
        <w:fldChar w:fldCharType="begin"/>
      </w:r>
      <w:r>
        <w:instrText>HYPERLINK "http://hrss.zhenjiang.gov.cn/hrss/kssydwkszl/202312/8d138dd852ac480ba2b75386082306aa/files/2ef7aaf502634480940a37e4a9e340e4.xls"</w:instrText>
      </w:r>
      <w:r>
        <w:rPr>
          <w:rStyle w:val="19"/>
          <w:rFonts w:ascii="方正小标宋_GBK" w:eastAsia="方正小标宋_GBK" w:cs="方正仿宋_GBK" w:hint="eastAsia"/>
          <w:color w:val="000000"/>
          <w:sz w:val="44"/>
          <w:szCs w:val="44"/>
          <w:u w:val="none"/>
          <w14:textFill>
            <w14:solidFill>
              <w14:srgbClr w14:val="000000"/>
            </w14:solidFill>
          </w14:textFill>
        </w:rPr>
        <w:fldChar w:fldCharType="separate"/>
      </w:r>
      <w:r>
        <w:rPr>
          <w:rStyle w:val="19"/>
          <w:rFonts w:ascii="方正小标宋_GBK" w:eastAsia="方正小标宋_GBK" w:cs="方正仿宋_GBK" w:hint="eastAsia"/>
          <w:color w:val="000000"/>
          <w:sz w:val="44"/>
          <w:szCs w:val="44"/>
          <w:u w:val="none"/>
          <w14:textFill>
            <w14:solidFill>
              <w14:srgbClr w14:val="000000"/>
            </w14:solidFill>
          </w14:textFill>
        </w:rPr>
        <w:t>2024年公开</w:t>
      </w:r>
      <w:r>
        <w:rPr>
          <w:rStyle w:val="19"/>
          <w:rFonts w:ascii="方正小标宋_GBK" w:eastAsia="方正小标宋_GBK" w:cs="方正仿宋_GBK" w:hint="eastAsia"/>
          <w:color w:val="auto"/>
          <w:sz w:val="44"/>
          <w:szCs w:val="44"/>
          <w:u w:val="none"/>
        </w:rPr>
        <w:t>遴选</w:t>
      </w:r>
      <w:r>
        <w:rPr>
          <w:rStyle w:val="19"/>
          <w:rFonts w:ascii="方正小标宋_GBK" w:eastAsia="方正小标宋_GBK" w:cs="方正仿宋_GBK" w:hint="eastAsia"/>
          <w:color w:val="000000"/>
          <w:sz w:val="44"/>
          <w:szCs w:val="44"/>
          <w:u w:val="none"/>
          <w14:textFill>
            <w14:solidFill>
              <w14:srgbClr w14:val="000000"/>
            </w14:solidFill>
          </w14:textFill>
        </w:rPr>
        <w:t>事业单位人员岗位表</w:t>
      </w:r>
      <w:r>
        <w:rPr>
          <w:rStyle w:val="19"/>
          <w:rFonts w:ascii="方正小标宋_GBK" w:eastAsia="方正小标宋_GBK" w:cs="方正仿宋_GBK" w:hint="eastAsia"/>
          <w:color w:val="000000"/>
          <w:sz w:val="44"/>
          <w:szCs w:val="44"/>
          <w:u w:val="none"/>
          <w14:textFill>
            <w14:solidFill>
              <w14:srgbClr w14:val="000000"/>
            </w14:solidFill>
          </w14:textFill>
        </w:rPr>
        <w:fldChar w:fldCharType="end"/>
      </w:r>
      <w:bookmarkStart w:id="0" w:name="_GoBack"/>
      <w:bookmarkEnd w:id="0"/>
    </w:p>
    <w:tbl>
      <w:tblPr>
        <w:jc w:val="left"/>
        <w:tblInd w:w="0" w:type="dxa"/>
        <w:tblW w:w="13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22"/>
        <w:gridCol w:w="884"/>
        <w:gridCol w:w="851"/>
        <w:gridCol w:w="850"/>
        <w:gridCol w:w="1418"/>
        <w:gridCol w:w="708"/>
        <w:gridCol w:w="851"/>
        <w:gridCol w:w="748"/>
        <w:gridCol w:w="705"/>
        <w:gridCol w:w="1230"/>
        <w:gridCol w:w="600"/>
        <w:gridCol w:w="1962"/>
        <w:gridCol w:w="1152"/>
        <w:gridCol w:w="1514"/>
      </w:tblGrid>
      <w:tr>
        <w:trPr>
          <w:trHeight w:val="570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cs="方正黑体_GBK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方正黑体_GBK" w:eastAsia="方正黑体_GBK" w:cs="方正黑体_GBK" w:hint="eastAsia"/>
                <w:color w:val="auto"/>
                <w:kern w:val="0"/>
                <w:sz w:val="28"/>
                <w:szCs w:val="28"/>
                <w:highlight w:val="auto"/>
              </w:rPr>
              <w:t>序号</w:t>
            </w:r>
          </w:p>
        </w:tc>
        <w:tc>
          <w:tcPr>
            <w:tcW w:w="8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cs="方正黑体_GBK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方正黑体_GBK" w:eastAsia="方正黑体_GBK" w:cs="方正黑体_GBK" w:hint="eastAsia"/>
                <w:color w:val="auto"/>
                <w:kern w:val="0"/>
                <w:sz w:val="28"/>
                <w:szCs w:val="28"/>
                <w:highlight w:val="auto"/>
              </w:rPr>
              <w:t>单位名称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cs="方正黑体_GBK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方正黑体_GBK" w:eastAsia="方正黑体_GBK" w:cs="方正黑体_GBK" w:hint="eastAsia"/>
                <w:color w:val="auto"/>
                <w:kern w:val="0"/>
                <w:sz w:val="28"/>
                <w:szCs w:val="28"/>
                <w:highlight w:val="auto"/>
              </w:rPr>
              <w:t>岗位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cs="方正黑体_GBK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方正黑体_GBK" w:eastAsia="方正黑体_GBK" w:cs="方正黑体_GBK" w:hint="eastAsia"/>
                <w:color w:val="auto"/>
                <w:kern w:val="0"/>
                <w:sz w:val="28"/>
                <w:szCs w:val="28"/>
                <w:highlight w:val="auto"/>
              </w:rPr>
              <w:t>岗位代码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cs="方正黑体_GBK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方正黑体_GBK" w:eastAsia="方正黑体_GBK" w:cs="方正黑体_GBK" w:hint="eastAsia"/>
                <w:color w:val="auto"/>
                <w:kern w:val="0"/>
                <w:sz w:val="28"/>
                <w:szCs w:val="28"/>
                <w:highlight w:val="auto"/>
              </w:rPr>
              <w:t>岗位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cs="方正黑体_GBK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方正黑体_GBK" w:eastAsia="方正黑体_GBK" w:cs="方正黑体_GBK" w:hint="eastAsia"/>
                <w:color w:val="auto"/>
                <w:kern w:val="0"/>
                <w:sz w:val="28"/>
                <w:szCs w:val="28"/>
                <w:highlight w:val="auto"/>
              </w:rPr>
              <w:t>简介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cs="方正黑体_GBK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方正黑体_GBK" w:eastAsia="方正黑体_GBK" w:cs="方正黑体_GBK" w:hint="eastAsia"/>
                <w:color w:val="auto"/>
                <w:kern w:val="0"/>
                <w:sz w:val="28"/>
                <w:szCs w:val="28"/>
                <w:highlight w:val="auto"/>
              </w:rPr>
              <w:t>遴选人数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cs="方正黑体_GBK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方正黑体_GBK" w:eastAsia="方正黑体_GBK" w:cs="方正黑体_GBK" w:hint="eastAsia"/>
                <w:color w:val="auto"/>
                <w:kern w:val="0"/>
                <w:sz w:val="28"/>
                <w:szCs w:val="28"/>
                <w:highlight w:val="auto"/>
              </w:rPr>
              <w:t>开考比例</w:t>
            </w:r>
          </w:p>
        </w:tc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cs="方正黑体_GBK" w:hint="eastAsia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方正黑体_GBK" w:eastAsia="方正黑体_GBK" w:cs="方正黑体_GBK" w:hint="eastAsia"/>
                <w:color w:val="auto"/>
                <w:kern w:val="0"/>
                <w:sz w:val="28"/>
                <w:szCs w:val="28"/>
                <w:highlight w:val="auto"/>
              </w:rPr>
              <w:t>聘用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cs="方正黑体_GBK" w:hint="eastAsia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方正黑体_GBK" w:eastAsia="方正黑体_GBK" w:cs="方正黑体_GBK" w:hint="eastAsia"/>
                <w:color w:val="auto"/>
                <w:kern w:val="0"/>
                <w:sz w:val="28"/>
                <w:szCs w:val="28"/>
                <w:highlight w:val="auto"/>
              </w:rPr>
              <w:t>等级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/>
                <w:highlight w:val="auto"/>
              </w:rPr>
            </w:pPr>
            <w:r>
              <w:rPr>
                <w:rFonts w:ascii="方正黑体_GBK" w:eastAsia="方正黑体_GBK" w:cs="方正黑体_GBK" w:hint="eastAsia"/>
                <w:color w:val="auto"/>
                <w:kern w:val="0"/>
                <w:sz w:val="28"/>
                <w:szCs w:val="28"/>
                <w:lang w:val="en-US" w:eastAsia="zh-CN"/>
                <w:highlight w:val="auto"/>
              </w:rPr>
              <w:t>经费来源</w:t>
            </w:r>
          </w:p>
        </w:tc>
        <w:tc>
          <w:tcPr>
            <w:tcW w:w="3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cs="方正黑体_GBK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方正黑体_GBK" w:eastAsia="方正黑体_GBK" w:cs="方正黑体_GBK" w:hint="eastAsia"/>
                <w:color w:val="auto"/>
                <w:kern w:val="0"/>
                <w:sz w:val="28"/>
                <w:szCs w:val="28"/>
                <w:highlight w:val="auto"/>
              </w:rPr>
              <w:t>报名资格条件</w:t>
            </w:r>
          </w:p>
        </w:tc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cs="方正黑体_GBK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方正黑体_GBK" w:eastAsia="方正黑体_GBK" w:cs="方正黑体_GBK" w:hint="eastAsia"/>
                <w:color w:val="auto"/>
                <w:kern w:val="0"/>
                <w:sz w:val="28"/>
                <w:szCs w:val="28"/>
                <w:highlight w:val="auto"/>
              </w:rPr>
              <w:t>报名电子邮箱</w:t>
            </w:r>
          </w:p>
        </w:tc>
        <w:tc>
          <w:tcPr>
            <w:tcW w:w="15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cs="方正黑体_GBK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方正黑体_GBK" w:eastAsia="方正黑体_GBK" w:cs="方正黑体_GBK" w:hint="eastAsia"/>
                <w:color w:val="auto"/>
                <w:kern w:val="0"/>
                <w:sz w:val="28"/>
                <w:szCs w:val="28"/>
                <w:highlight w:val="auto"/>
              </w:rPr>
              <w:t>报名咨询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cs="方正黑体_GBK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方正黑体_GBK" w:eastAsia="方正黑体_GBK" w:cs="方正黑体_GBK" w:hint="eastAsia"/>
                <w:color w:val="auto"/>
                <w:kern w:val="0"/>
                <w:sz w:val="28"/>
                <w:szCs w:val="28"/>
                <w:highlight w:val="auto"/>
              </w:rPr>
              <w:t>电话</w:t>
            </w:r>
          </w:p>
        </w:tc>
      </w:tr>
      <w:tr>
        <w:trPr>
          <w:trHeight w:val="65"/>
        </w:trPr>
        <w:tc>
          <w:tcPr>
            <w:tcW w:w="4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8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74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/>
        </w:tc>
        <w:tc>
          <w:tcPr>
            <w:tcW w:w="70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/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cs="方正黑体_GBK" w:hint="eastAsia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方正黑体_GBK" w:eastAsia="方正黑体_GBK" w:cs="方正黑体_GBK" w:hint="eastAsia"/>
                <w:color w:val="auto"/>
                <w:kern w:val="0"/>
                <w:sz w:val="28"/>
                <w:szCs w:val="28"/>
                <w:highlight w:val="auto"/>
              </w:rPr>
              <w:t>学历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cs="方正黑体_GBK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方正黑体_GBK" w:eastAsia="方正黑体_GBK" w:cs="方正黑体_GBK" w:hint="eastAsia"/>
                <w:color w:val="auto"/>
                <w:kern w:val="0"/>
                <w:sz w:val="28"/>
                <w:szCs w:val="28"/>
                <w:highlight w:val="auto"/>
              </w:rPr>
              <w:t>学位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cs="方正黑体_GBK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方正黑体_GBK" w:eastAsia="方正黑体_GBK" w:cs="方正黑体_GBK" w:hint="eastAsia"/>
                <w:color w:val="auto"/>
                <w:kern w:val="0"/>
                <w:sz w:val="28"/>
                <w:szCs w:val="28"/>
                <w:highlight w:val="auto"/>
              </w:rPr>
              <w:t>专业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cs="方正黑体_GBK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方正黑体_GBK" w:eastAsia="方正黑体_GBK" w:cs="方正黑体_GBK" w:hint="eastAsia"/>
                <w:color w:val="auto"/>
                <w:kern w:val="0"/>
                <w:sz w:val="28"/>
                <w:szCs w:val="28"/>
                <w:highlight w:val="auto"/>
              </w:rPr>
              <w:t>其他</w:t>
            </w:r>
          </w:p>
        </w:tc>
        <w:tc>
          <w:tcPr>
            <w:tcW w:w="11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5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</w:tr>
      <w:tr>
        <w:trPr>
          <w:trHeight w:val="226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kern w:val="0"/>
                <w:sz w:val="28"/>
                <w:szCs w:val="28"/>
                <w:highlight w:val="auto"/>
              </w:rPr>
              <w:t>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cs="Times New Roman" w:hAnsi="Times New Roman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Times New Roman" w:eastAsia="方正仿宋_GBK" w:cs="Times New Roman" w:hAnsi="Times New Roman" w:hint="eastAsia"/>
                <w:color w:val="auto"/>
                <w:kern w:val="0"/>
                <w:sz w:val="28"/>
                <w:szCs w:val="28"/>
                <w:highlight w:val="auto"/>
              </w:rPr>
              <w:t>镇江市生产力促进中心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cs="Times New Roman" w:hAnsi="Times New Roman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Times New Roman" w:eastAsia="方正仿宋_GBK" w:cs="Times New Roman" w:hAnsi="Times New Roman" w:hint="eastAsia"/>
                <w:color w:val="auto"/>
                <w:kern w:val="0"/>
                <w:sz w:val="28"/>
                <w:szCs w:val="28"/>
                <w:highlight w:val="auto"/>
              </w:rPr>
              <w:t>技术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cs="Times New Roman" w:hAnsi="Times New Roman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Times New Roman" w:eastAsia="方正仿宋_GBK" w:cs="Times New Roman" w:hAnsi="Times New Roman" w:hint="eastAsia"/>
                <w:color w:val="auto"/>
                <w:kern w:val="0"/>
                <w:sz w:val="28"/>
                <w:szCs w:val="28"/>
                <w:highlight w:val="auto"/>
              </w:rPr>
              <w:t>服务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cs="Times New Roman" w:hAnsi="Times New Roman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Times New Roman" w:eastAsia="方正仿宋_GBK" w:cs="Times New Roman" w:hAnsi="Times New Roman" w:hint="eastAsia"/>
                <w:color w:val="auto"/>
                <w:kern w:val="0"/>
                <w:sz w:val="28"/>
                <w:szCs w:val="28"/>
                <w:highlight w:val="auto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cs="Times New Roman" w:hAnsi="Times New Roman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kern w:val="0"/>
                <w:sz w:val="28"/>
                <w:szCs w:val="28"/>
                <w:highlight w:val="auto"/>
              </w:rPr>
              <w:t>从事技术合同登记，技术转移转化及企业走访服务等工作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cs="Times New Roman" w:hAnsi="Times New Roman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Times New Roman" w:eastAsia="方正仿宋_GBK" w:cs="Times New Roman" w:hAnsi="Times New Roman" w:hint="eastAsia"/>
                <w:color w:val="auto"/>
                <w:kern w:val="0"/>
                <w:sz w:val="28"/>
                <w:szCs w:val="28"/>
                <w:highlight w:val="auto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cs="Times New Roman" w:hAnsi="Times New Roman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kern w:val="0"/>
                <w:sz w:val="28"/>
                <w:szCs w:val="28"/>
                <w:highlight w:val="auto"/>
              </w:rPr>
              <w:t>1:2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cs="Times New Roman" w:hAnsi="Times New Roman"/>
                <w:color w:val="auto"/>
                <w:kern w:val="0"/>
                <w:sz w:val="28"/>
                <w:szCs w:val="28"/>
                <w:lang w:val="en-US" w:eastAsia="zh-CN"/>
                <w:highlight w:val="auto"/>
              </w:rPr>
            </w:pPr>
            <w:r>
              <w:rPr>
                <w:rFonts w:ascii="Times New Roman" w:eastAsia="方正仿宋_GBK" w:cs="Times New Roman" w:hAnsi="Times New Roman" w:hint="eastAsia"/>
                <w:color w:val="auto"/>
                <w:kern w:val="0"/>
                <w:sz w:val="28"/>
                <w:szCs w:val="28"/>
                <w:lang w:val="en-US" w:eastAsia="zh-CN"/>
                <w:highlight w:val="auto"/>
              </w:rPr>
              <w:t>专技12级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cs="Times New Roman" w:hAnsi="Times New Roman"/>
                <w:color w:val="auto"/>
                <w:kern w:val="0"/>
                <w:sz w:val="28"/>
                <w:szCs w:val="28"/>
                <w:lang w:val="en-US" w:eastAsia="zh-CN"/>
                <w:highlight w:val="auto"/>
              </w:rPr>
            </w:pPr>
            <w:r>
              <w:rPr>
                <w:rFonts w:ascii="Times New Roman" w:eastAsia="方正仿宋_GBK" w:cs="Times New Roman" w:hAnsi="Times New Roman" w:hint="eastAsia"/>
                <w:color w:val="auto"/>
                <w:kern w:val="0"/>
                <w:sz w:val="28"/>
                <w:szCs w:val="28"/>
                <w:lang w:val="en-US" w:eastAsia="zh-CN"/>
                <w:highlight w:val="auto"/>
              </w:rPr>
              <w:t>全额拨款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eastAsia="方正仿宋_GBK" w:cs="Times New Roman" w:hAnsi="Times New Roman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Times New Roman" w:eastAsia="方正仿宋_GBK" w:cs="Times New Roman" w:hAnsi="Times New Roman" w:hint="eastAsia"/>
                <w:color w:val="auto"/>
                <w:kern w:val="0"/>
                <w:sz w:val="28"/>
                <w:szCs w:val="28"/>
                <w:highlight w:val="auto"/>
              </w:rPr>
              <w:t>本科及以上</w:t>
            </w:r>
            <w:r>
              <w:rPr>
                <w:rFonts w:ascii="Times New Roman" w:eastAsia="方正仿宋_GBK" w:cs="Times New Roman" w:hAnsi="Times New Roman"/>
                <w:color w:val="auto"/>
                <w:kern w:val="0"/>
                <w:sz w:val="28"/>
                <w:szCs w:val="28"/>
                <w:highlight w:val="auto"/>
              </w:rPr>
              <w:t>学历，取得相应学位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cs="Times New Roman" w:hAnsi="Times New Roman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Times New Roman" w:eastAsia="方正仿宋_GBK" w:cs="Times New Roman" w:hAnsi="Times New Roman" w:hint="eastAsia"/>
                <w:color w:val="auto"/>
                <w:kern w:val="0"/>
                <w:sz w:val="28"/>
                <w:szCs w:val="28"/>
                <w:highlight w:val="auto"/>
              </w:rPr>
              <w:t>不限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cs="Times New Roman" w:hAnsi="Times New Roman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kern w:val="0"/>
                <w:sz w:val="28"/>
                <w:szCs w:val="28"/>
                <w:highlight w:val="auto"/>
              </w:rPr>
              <w:t>具有2年以上技术转移转化、产学研合作等岗位工作经历。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cs="Times New Roman" w:hAnsi="Times New Roman"/>
                <w:color w:val="auto"/>
                <w:kern w:val="0"/>
                <w:sz w:val="28"/>
                <w:szCs w:val="28"/>
                <w:u w:val="single"/>
                <w:highlight w:val="auto"/>
              </w:rPr>
            </w:pPr>
            <w:r>
              <w:rPr>
                <w:rFonts w:ascii="Times New Roman" w:eastAsia="方正仿宋_GBK" w:cs="Times New Roman" w:hAnsi="Times New Roman" w:hint="eastAsia"/>
                <w:color w:val="auto"/>
                <w:kern w:val="0"/>
                <w:sz w:val="28"/>
                <w:szCs w:val="28"/>
                <w:highlight w:val="auto"/>
              </w:rPr>
              <w:t>253506930@qq.com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cs="Times New Roman" w:hAnsi="Times New Roman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Times New Roman" w:eastAsia="方正仿宋_GBK" w:cs="Times New Roman" w:hAnsi="Times New Roman" w:hint="eastAsia"/>
                <w:color w:val="auto"/>
                <w:kern w:val="0"/>
                <w:sz w:val="28"/>
                <w:szCs w:val="28"/>
                <w:highlight w:val="auto"/>
              </w:rPr>
              <w:t>0511-84429742</w:t>
            </w:r>
          </w:p>
        </w:tc>
      </w:tr>
      <w:tr>
        <w:trPr>
          <w:trHeight w:val="83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cs="Times New Roman" w:hAnsi="Times New Roman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Times New Roman" w:eastAsia="方正仿宋_GBK" w:cs="Times New Roman" w:hAnsi="Times New Roman" w:hint="eastAsia"/>
                <w:color w:val="auto"/>
                <w:kern w:val="0"/>
                <w:sz w:val="28"/>
                <w:szCs w:val="28"/>
                <w:highlight w:val="auto"/>
              </w:rPr>
              <w:t>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cs="Times New Roman" w:hAnsi="Times New Roman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Times New Roman" w:eastAsia="方正仿宋_GBK" w:cs="Times New Roman" w:hAnsi="Times New Roman" w:hint="eastAsia"/>
                <w:color w:val="auto"/>
                <w:kern w:val="0"/>
                <w:sz w:val="28"/>
                <w:szCs w:val="28"/>
                <w:highlight w:val="auto"/>
              </w:rPr>
              <w:t>镇江市生产力促进中心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cs="Times New Roman" w:hAnsi="Times New Roman" w:hint="eastAsia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Times New Roman" w:eastAsia="方正仿宋_GBK" w:cs="Times New Roman" w:hAnsi="Times New Roman" w:hint="eastAsia"/>
                <w:color w:val="auto"/>
                <w:kern w:val="0"/>
                <w:sz w:val="28"/>
                <w:szCs w:val="28"/>
                <w:highlight w:val="auto"/>
              </w:rPr>
              <w:t>综合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cs="Times New Roman" w:hAnsi="Times New Roman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Times New Roman" w:eastAsia="方正仿宋_GBK" w:cs="Times New Roman" w:hAnsi="Times New Roman" w:hint="eastAsia"/>
                <w:color w:val="auto"/>
                <w:kern w:val="0"/>
                <w:sz w:val="28"/>
                <w:szCs w:val="28"/>
                <w:highlight w:val="auto"/>
              </w:rPr>
              <w:t>管理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cs="Times New Roman" w:hAnsi="Times New Roman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Times New Roman" w:eastAsia="方正仿宋_GBK" w:cs="Times New Roman" w:hAnsi="Times New Roman" w:hint="eastAsia"/>
                <w:color w:val="auto"/>
                <w:kern w:val="0"/>
                <w:sz w:val="28"/>
                <w:szCs w:val="28"/>
                <w:highlight w:val="auto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cs="Times New Roman" w:hAnsi="Times New Roman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kern w:val="0"/>
                <w:sz w:val="28"/>
                <w:szCs w:val="28"/>
                <w:highlight w:val="auto"/>
              </w:rPr>
              <w:t>从事综合协调、管理服务等工作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_GBK" w:cs="Times New Roman" w:hAnsi="Times New Roman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Times New Roman" w:eastAsia="方正仿宋_GBK" w:cs="Times New Roman" w:hAnsi="Times New Roman" w:hint="eastAsia"/>
                <w:color w:val="auto"/>
                <w:kern w:val="0"/>
                <w:sz w:val="28"/>
                <w:szCs w:val="28"/>
                <w:highlight w:val="auto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cs="Times New Roman" w:hAnsi="Times New Roman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kern w:val="0"/>
                <w:sz w:val="28"/>
                <w:szCs w:val="28"/>
                <w:highlight w:val="auto"/>
              </w:rPr>
              <w:t>1:2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cs="Times New Roman" w:hAnsi="Times New Roman" w:hint="eastAsia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Times New Roman" w:eastAsia="方正仿宋_GBK" w:cs="Times New Roman" w:hAnsi="Times New Roman" w:hint="eastAsia"/>
                <w:color w:val="auto"/>
                <w:kern w:val="0"/>
                <w:sz w:val="28"/>
                <w:szCs w:val="28"/>
                <w:lang w:val="en-US" w:eastAsia="zh-CN"/>
                <w:highlight w:val="auto"/>
              </w:rPr>
              <w:t>专技12级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cs="Times New Roman" w:hAnsi="Times New Roman" w:hint="eastAsia"/>
                <w:color w:val="auto"/>
                <w:kern w:val="0"/>
                <w:sz w:val="28"/>
                <w:szCs w:val="28"/>
                <w:lang w:val="en-US" w:eastAsia="zh-CN"/>
                <w:highlight w:val="auto"/>
              </w:rPr>
            </w:pPr>
            <w:r>
              <w:rPr>
                <w:rFonts w:ascii="Times New Roman" w:eastAsia="方正仿宋_GBK" w:cs="Times New Roman" w:hAnsi="Times New Roman" w:hint="eastAsia"/>
                <w:color w:val="auto"/>
                <w:kern w:val="0"/>
                <w:sz w:val="28"/>
                <w:szCs w:val="28"/>
                <w:lang w:val="en-US" w:eastAsia="zh-CN"/>
                <w:highlight w:val="auto"/>
              </w:rPr>
              <w:t>全额拨款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eastAsia="方正仿宋_GBK" w:cs="Times New Roman" w:hAnsi="Times New Roman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Times New Roman" w:eastAsia="方正仿宋_GBK" w:cs="Times New Roman" w:hAnsi="Times New Roman" w:hint="eastAsia"/>
                <w:color w:val="auto"/>
                <w:kern w:val="0"/>
                <w:sz w:val="28"/>
                <w:szCs w:val="28"/>
                <w:highlight w:val="auto"/>
              </w:rPr>
              <w:t>本科及以上</w:t>
            </w:r>
            <w:r>
              <w:rPr>
                <w:rFonts w:ascii="Times New Roman" w:eastAsia="方正仿宋_GBK" w:cs="Times New Roman" w:hAnsi="Times New Roman"/>
                <w:color w:val="auto"/>
                <w:kern w:val="0"/>
                <w:sz w:val="28"/>
                <w:szCs w:val="28"/>
                <w:highlight w:val="auto"/>
              </w:rPr>
              <w:t>学历，取得相应学位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cs="Times New Roman" w:hAnsi="Times New Roman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Times New Roman" w:eastAsia="方正仿宋_GBK" w:cs="Times New Roman" w:hAnsi="Times New Roman" w:hint="eastAsia"/>
                <w:color w:val="auto"/>
                <w:kern w:val="0"/>
                <w:sz w:val="28"/>
                <w:szCs w:val="28"/>
                <w:highlight w:val="auto"/>
              </w:rPr>
              <w:t>不限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cs="Times New Roman" w:hAnsi="Times New Roman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Times New Roman" w:eastAsia="方正仿宋_GBK" w:cs="Times New Roman" w:hAnsi="Times New Roman"/>
                <w:color w:val="auto"/>
                <w:kern w:val="0"/>
                <w:sz w:val="28"/>
                <w:szCs w:val="28"/>
                <w:highlight w:val="auto"/>
              </w:rPr>
              <w:t>具有2年以上办公室工作或党建宣传等岗位经历，中共党员（含预备党员）。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cs="Times New Roman" w:hAnsi="Times New Roman"/>
                <w:color w:val="auto"/>
                <w:kern w:val="0"/>
                <w:sz w:val="28"/>
                <w:szCs w:val="28"/>
                <w:u w:val="single"/>
                <w:highlight w:val="auto"/>
              </w:rPr>
            </w:pPr>
            <w:r>
              <w:rPr>
                <w:rFonts w:ascii="Times New Roman" w:eastAsia="方正仿宋_GBK" w:cs="Times New Roman" w:hAnsi="Times New Roman" w:hint="eastAsia"/>
                <w:color w:val="auto"/>
                <w:kern w:val="0"/>
                <w:sz w:val="28"/>
                <w:szCs w:val="28"/>
                <w:highlight w:val="auto"/>
              </w:rPr>
              <w:t>253506930@qq.com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_GBK" w:cs="Times New Roman" w:hAnsi="Times New Roman"/>
                <w:color w:val="auto"/>
                <w:kern w:val="0"/>
                <w:sz w:val="28"/>
                <w:szCs w:val="28"/>
                <w:highlight w:val="auto"/>
              </w:rPr>
            </w:pPr>
            <w:r>
              <w:rPr>
                <w:rFonts w:ascii="Times New Roman" w:eastAsia="方正仿宋_GBK" w:cs="Times New Roman" w:hAnsi="Times New Roman" w:hint="eastAsia"/>
                <w:color w:val="auto"/>
                <w:kern w:val="0"/>
                <w:sz w:val="28"/>
                <w:szCs w:val="28"/>
                <w:highlight w:val="auto"/>
              </w:rPr>
              <w:t>0511-84429742</w:t>
            </w:r>
          </w:p>
        </w:tc>
      </w:tr>
    </w:tbl>
    <w:p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cs="方正仿宋_GBK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sectPr>
          <w:pgSz w:w="16838" w:h="11906" w:orient="landscape"/>
          <w:pgMar w:top="1797" w:right="1440" w:bottom="1797" w:left="1440" w:header="851" w:footer="992" w:gutter="0"/>
          <w:docGrid w:type="linesAndChars" w:linePitch="312" w:charSpace="0"/>
        </w:sectPr>
      </w:pPr>
      <w:r>
        <w:rPr>
          <w:rFonts w:ascii="Times New Roman" w:eastAsia="方正仿宋_GBK" w:cs="Times New Roman" w:hAnsi="Times New Roman"/>
          <w:color w:val="auto"/>
          <w:sz w:val="32"/>
          <w:szCs w:val="32"/>
          <w:highlight w:val="auto"/>
        </w:rPr>
        <w:t>注：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highlight w:val="auto"/>
        </w:rPr>
        <w:t>报名专业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highlight w:val="auto"/>
        </w:rPr>
        <w:t>参照《江苏省2024年度考试录用公务员专业参考目录》</w:t>
      </w:r>
    </w:p>
    <w:p>
      <w:pPr>
        <w:widowControl/>
        <w:adjustRightInd w:val="0"/>
        <w:snapToGrid w:val="0"/>
        <w:spacing w:line="560" w:lineRule="exact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附件2</w:t>
      </w:r>
    </w:p>
    <w:p>
      <w:pPr>
        <w:adjustRightInd w:val="0"/>
        <w:snapToGrid w:val="0"/>
        <w:spacing w:line="760" w:lineRule="exact"/>
        <w:jc w:val="center"/>
        <w:rPr>
          <w:rFonts w:ascii="Times New Roman" w:eastAsia="方正小标宋_GBK" w:cs="Times New Roman" w:hAnsi="Times New Roman"/>
          <w:color w:val="000000"/>
          <w:sz w:val="36"/>
          <w:szCs w:val="36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小标宋_GBK" w:cs="Times New Roman" w:hAnsi="Times New Roman"/>
          <w:color w:val="000000"/>
          <w:sz w:val="44"/>
          <w:szCs w:val="44"/>
          <w14:textFill>
            <w14:solidFill>
              <w14:srgbClr w14:val="000000"/>
            </w14:solidFill>
          </w14:textFill>
        </w:rPr>
        <w:t>202</w:t>
      </w:r>
      <w:r>
        <w:rPr>
          <w:rFonts w:ascii="Times New Roman" w:eastAsia="方正小标宋_GBK" w:cs="Times New Roman" w:hAnsi="Times New Roman" w:hint="eastAsia"/>
          <w:color w:val="000000"/>
          <w:sz w:val="44"/>
          <w:szCs w:val="44"/>
          <w14:textFill>
            <w14:solidFill>
              <w14:srgbClr w14:val="000000"/>
            </w14:solidFill>
          </w14:textFill>
        </w:rPr>
        <w:t>4</w:t>
      </w:r>
      <w:r>
        <w:rPr>
          <w:rFonts w:ascii="Times New Roman" w:eastAsia="方正小标宋_GBK" w:cs="Times New Roman" w:hAnsi="Times New Roman"/>
          <w:color w:val="000000"/>
          <w:sz w:val="44"/>
          <w:szCs w:val="44"/>
          <w14:textFill>
            <w14:solidFill>
              <w14:srgbClr w14:val="000000"/>
            </w14:solidFill>
          </w14:textFill>
        </w:rPr>
        <w:t>年公开</w:t>
      </w:r>
      <w:r>
        <w:rPr>
          <w:rFonts w:ascii="Times New Roman" w:eastAsia="方正小标宋_GBK" w:cs="Times New Roman" w:hAnsi="Times New Roman" w:hint="eastAsia"/>
          <w:sz w:val="44"/>
          <w:szCs w:val="44"/>
        </w:rPr>
        <w:t>遴选</w:t>
      </w:r>
      <w:r>
        <w:rPr>
          <w:rFonts w:ascii="Times New Roman" w:eastAsia="方正小标宋_GBK" w:cs="Times New Roman" w:hAnsi="Times New Roman"/>
          <w:color w:val="000000"/>
          <w:sz w:val="44"/>
          <w:szCs w:val="44"/>
          <w14:textFill>
            <w14:solidFill>
              <w14:srgbClr w14:val="000000"/>
            </w14:solidFill>
          </w14:textFill>
        </w:rPr>
        <w:t>事业单位人员报名表</w:t>
      </w:r>
    </w:p>
    <w:tbl>
      <w:tblPr>
        <w:jc w:val="center"/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23"/>
        <w:gridCol w:w="882"/>
        <w:gridCol w:w="174"/>
        <w:gridCol w:w="779"/>
        <w:gridCol w:w="315"/>
        <w:gridCol w:w="1108"/>
        <w:gridCol w:w="413"/>
        <w:gridCol w:w="826"/>
        <w:gridCol w:w="999"/>
        <w:gridCol w:w="162"/>
        <w:gridCol w:w="1556"/>
        <w:gridCol w:w="160"/>
      </w:tblGrid>
      <w:tr>
        <w:trPr>
          <w:cantSplit/>
          <w:trHeight w:val="680"/>
          <w:gridAfter w:val="1"/>
          <w:wAfter w:w="160" w:type="dxa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姓 名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pacing w:val="-20"/>
                <w:szCs w:val="21"/>
                <w14:textFill>
                  <w14:solidFill>
                    <w14:srgbClr w14:val="000000"/>
                  </w14:solidFill>
                </w14:textFill>
              </w:rPr>
              <w:t>身份证号</w:t>
            </w:r>
          </w:p>
        </w:tc>
        <w:tc>
          <w:tcPr>
            <w:tcW w:w="20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彩色照片</w:t>
            </w:r>
          </w:p>
        </w:tc>
      </w:tr>
      <w:tr>
        <w:trPr>
          <w:cantSplit/>
          <w:trHeight w:val="680"/>
          <w:gridAfter w:val="1"/>
          <w:wAfter w:w="160" w:type="dxa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性 别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出 生</w:t>
            </w:r>
          </w:p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日 期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籍 贯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cantSplit/>
          <w:trHeight w:val="680"/>
          <w:gridAfter w:val="1"/>
          <w:wAfter w:w="160" w:type="dxa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政 治</w:t>
            </w:r>
          </w:p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面 貌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婚 姻</w:t>
            </w:r>
          </w:p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状 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健 康</w:t>
            </w:r>
          </w:p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状 况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cantSplit/>
          <w:trHeight w:val="680"/>
          <w:gridAfter w:val="1"/>
          <w:wAfter w:w="160" w:type="dxa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学　历</w:t>
            </w:r>
          </w:p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学　位</w:t>
            </w:r>
          </w:p>
        </w:tc>
        <w:tc>
          <w:tcPr>
            <w:tcW w:w="6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教　育</w:t>
            </w:r>
          </w:p>
        </w:tc>
        <w:tc>
          <w:tcPr>
            <w:tcW w:w="1306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10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10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系及专业</w:t>
            </w:r>
          </w:p>
        </w:tc>
        <w:tc>
          <w:tcPr>
            <w:tcW w:w="1607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10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cantSplit/>
          <w:trHeight w:val="680"/>
          <w:gridAfter w:val="1"/>
          <w:wAfter w:w="160" w:type="dxa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7" w:type="dxa"/>
            </w:tcMar>
            <w:vAlign w:val="center"/>
          </w:tcPr>
          <w:p/>
        </w:tc>
        <w:tc>
          <w:tcPr>
            <w:tcW w:w="69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在　职</w:t>
            </w:r>
          </w:p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教　育</w:t>
            </w:r>
          </w:p>
        </w:tc>
        <w:tc>
          <w:tcPr>
            <w:tcW w:w="13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73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系及专业</w:t>
            </w:r>
          </w:p>
        </w:tc>
        <w:tc>
          <w:tcPr>
            <w:tcW w:w="160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7" w:type="dxa"/>
            </w:tcMar>
            <w:tcFitText/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trHeight w:val="680"/>
          <w:gridAfter w:val="1"/>
          <w:wAfter w:w="160" w:type="dxa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选调岗位、代码</w:t>
            </w:r>
          </w:p>
        </w:tc>
        <w:tc>
          <w:tcPr>
            <w:tcW w:w="20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专业技术</w:t>
            </w:r>
          </w:p>
          <w:p>
            <w:pPr>
              <w:spacing w:line="32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职称及</w:t>
            </w:r>
          </w:p>
          <w:p>
            <w:pPr>
              <w:spacing w:line="32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取得时间</w:t>
            </w:r>
          </w:p>
        </w:tc>
        <w:tc>
          <w:tcPr>
            <w:tcW w:w="1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trHeight w:val="680"/>
          <w:gridAfter w:val="1"/>
          <w:wAfter w:w="160" w:type="dxa"/>
        </w:trPr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现工作单位及职务</w:t>
            </w:r>
          </w:p>
        </w:tc>
        <w:tc>
          <w:tcPr>
            <w:tcW w:w="1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聘用岗位</w:t>
            </w:r>
          </w:p>
        </w:tc>
        <w:tc>
          <w:tcPr>
            <w:tcW w:w="1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pacing w:val="-2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trHeight w:val="680"/>
          <w:gridAfter w:val="1"/>
          <w:wAfter w:w="160" w:type="dxa"/>
        </w:trPr>
        <w:tc>
          <w:tcPr>
            <w:tcW w:w="125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联系电话</w:t>
            </w:r>
          </w:p>
        </w:tc>
        <w:tc>
          <w:tcPr>
            <w:tcW w:w="1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电子邮箱</w:t>
            </w:r>
          </w:p>
        </w:tc>
        <w:tc>
          <w:tcPr>
            <w:tcW w:w="1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pacing w:val="-2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cantSplit/>
          <w:trHeight w:val="6350"/>
          <w:gridAfter w:val="1"/>
          <w:wAfter w:w="160" w:type="dxa"/>
        </w:trPr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学习工作简历</w:t>
            </w:r>
          </w:p>
          <w:p>
            <w:pPr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(从</w:t>
            </w:r>
            <w:r>
              <w:rPr>
                <w:rFonts w:eastAsia="方正黑体_GBK" w:cs="Times New Roman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高中</w:t>
            </w: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开始填起，起止时间到月)</w:t>
            </w:r>
          </w:p>
        </w:tc>
        <w:tc>
          <w:tcPr>
            <w:tcW w:w="427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widowControl/>
              <w:spacing w:line="240" w:lineRule="exact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widowControl/>
              <w:spacing w:line="240" w:lineRule="exact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cantSplit/>
          <w:trHeight w:val="3644"/>
        </w:trPr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 w:val="18"/>
                <w:szCs w:val="18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简述自身特点、应聘优势及奖惩情况</w:t>
            </w:r>
          </w:p>
        </w:tc>
        <w:tc>
          <w:tcPr>
            <w:tcW w:w="437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widowControl/>
              <w:spacing w:line="240" w:lineRule="exact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cantSplit/>
          <w:trHeight w:val="555"/>
        </w:trPr>
        <w:tc>
          <w:tcPr>
            <w:tcW w:w="6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家庭成员及主要社会关系</w:t>
            </w:r>
          </w:p>
          <w:p>
            <w:pPr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（按父母、配偶、子女、配偶父母、兄弟姐妹等顺序填写）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称谓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姓名</w:t>
            </w:r>
          </w:p>
        </w:tc>
        <w:tc>
          <w:tcPr>
            <w:tcW w:w="30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工作单位</w:t>
            </w:r>
          </w:p>
        </w:tc>
      </w:tr>
      <w:tr>
        <w:trPr>
          <w:cantSplit/>
          <w:trHeight w:val="630"/>
        </w:trPr>
        <w:tc>
          <w:tcPr>
            <w:tcW w:w="6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30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cantSplit/>
          <w:trHeight w:val="630"/>
        </w:trPr>
        <w:tc>
          <w:tcPr>
            <w:tcW w:w="6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30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cantSplit/>
          <w:trHeight w:val="630"/>
        </w:trPr>
        <w:tc>
          <w:tcPr>
            <w:tcW w:w="6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30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cantSplit/>
          <w:trHeight w:val="630"/>
        </w:trPr>
        <w:tc>
          <w:tcPr>
            <w:tcW w:w="6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30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cantSplit/>
          <w:trHeight w:val="630"/>
        </w:trPr>
        <w:tc>
          <w:tcPr>
            <w:tcW w:w="6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30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cantSplit/>
          <w:trHeight w:val="630"/>
        </w:trPr>
        <w:tc>
          <w:tcPr>
            <w:tcW w:w="6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30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cantSplit/>
          <w:trHeight w:val="2075"/>
        </w:trPr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个人承诺</w:t>
            </w:r>
          </w:p>
        </w:tc>
        <w:tc>
          <w:tcPr>
            <w:tcW w:w="437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ind w:firstLineChars="200" w:firstLine="480"/>
              <w:rPr>
                <w:rFonts w:ascii="Times New Roman" w:eastAsia="仿宋_GB2312" w:cs="Times New Roman" w:hAnsi="Times New Roman"/>
                <w:b/>
                <w:color w:val="000000"/>
                <w:sz w:val="24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仿宋_GB2312" w:cs="Times New Roman" w:hAnsi="Times New Roman"/>
                <w:bCs/>
                <w:color w:val="000000"/>
                <w:sz w:val="24"/>
                <w14:textFill>
                  <w14:solidFill>
                    <w14:srgbClr w14:val="000000"/>
                  </w14:solidFill>
                </w14:textFill>
              </w:rPr>
              <w:t xml:space="preserve">本人已仔细阅读遴选公告、岗位表等相关资料，承诺所填写的个人信息和所提供的资料真实准确，并符合遴选岗位的要求。如果由于填写个人信息或提供资料不准确、不真实而导致不能正常参与遴选或取消资格等情况，由本人承担全部责任。  </w:t>
            </w:r>
            <w:r>
              <w:rPr>
                <w:rFonts w:ascii="Times New Roman" w:eastAsia="仿宋_GB2312" w:cs="Times New Roman" w:hAnsi="Times New Roman"/>
                <w:b/>
                <w:color w:val="000000"/>
                <w:sz w:val="24"/>
                <w14:textFill>
                  <w14:solidFill>
                    <w14:srgbClr w14:val="000000"/>
                  </w14:solidFill>
                </w14:textFill>
              </w:rPr>
              <w:t xml:space="preserve">     </w:t>
            </w:r>
          </w:p>
          <w:p>
            <w:pPr>
              <w:spacing w:line="360" w:lineRule="exact"/>
              <w:ind w:firstLineChars="1800" w:firstLine="3780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签名：</w:t>
            </w:r>
          </w:p>
        </w:tc>
      </w:tr>
      <w:tr>
        <w:trPr>
          <w:cantSplit/>
          <w:trHeight w:val="907"/>
        </w:trPr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审批意见</w:t>
            </w:r>
          </w:p>
        </w:tc>
        <w:tc>
          <w:tcPr>
            <w:tcW w:w="1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用人单位</w:t>
            </w:r>
          </w:p>
          <w:p>
            <w:pPr>
              <w:widowControl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审核人签字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 w:hint="eastAsia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市科学技术</w:t>
            </w: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局</w:t>
            </w:r>
          </w:p>
          <w:p>
            <w:pPr>
              <w:widowControl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审核人签字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cantSplit/>
          <w:trHeight w:val="1392"/>
        </w:trPr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eastAsia="方正黑体_GBK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  <w:t>备注</w:t>
            </w:r>
          </w:p>
        </w:tc>
        <w:tc>
          <w:tcPr>
            <w:tcW w:w="437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color w:val="000000"/>
                <w:szCs w:val="21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方正仿宋_GBK" w:eastAsia="方正仿宋_GBK" w:cs="方正仿宋_GBK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sectPr>
      <w:pgSz w:w="11906" w:h="16838"/>
      <w:pgMar w:top="1440" w:right="1797" w:bottom="1440" w:left="179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1"/>
    <w:family w:val="modern"/>
    <w:pitch w:val="variable"/>
    <w:sig w:usb0="E0002EFF" w:usb1="C000785B" w:usb2="00000009" w:usb3="00000000" w:csb0="400001FF" w:csb1="FFFF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variable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-1352388763"/>
    </w:sdtPr>
    <w:sdtContent>
      <w:p>
        <w:pPr>
          <w:pStyle w:val="16"/>
          <w:tabs>
            <w:tab w:val="center" w:pos="4153"/>
            <w:tab w:val="right" w:pos="8306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16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w:docVars>
    <w:docVar w:name="commondata" w:val="eyJoZGlkIjoiM2Y0NDJjNzhmYTZmZmQzYTkzMWYzZjQwNDNkYmIzN2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19">
    <w:name w:val="Hyperlink"/>
    <w:basedOn w:val="1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9</Pages>
  <Words>2427</Words>
  <Characters>2593</Characters>
  <Lines>345</Lines>
  <Paragraphs>150</Paragraphs>
  <CharactersWithSpaces>2669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LUW</dc:creator>
  <cp:lastModifiedBy>kylin</cp:lastModifiedBy>
  <cp:revision>9</cp:revision>
  <cp:lastPrinted>2024-06-17T02:55:00Z</cp:lastPrinted>
  <dcterms:created xsi:type="dcterms:W3CDTF">2024-06-18T01:09:00Z</dcterms:created>
  <dcterms:modified xsi:type="dcterms:W3CDTF">2024-07-04T07:06:19Z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2052-12.1.0.16929</vt:lpwstr>
  </property>
  <property fmtid="{D5CDD505-2E9C-101B-9397-08002B2CF9AE}" pid="3" name="ICV">
    <vt:lpwstr>655BA38B62FD468C869EEAA0737705B8_13</vt:lpwstr>
  </property>
</Properties>
</file>